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04B61" w14:textId="77777777" w:rsidR="00175828" w:rsidRDefault="00175828">
      <w:pPr>
        <w:pStyle w:val="Title"/>
        <w:rPr>
          <w:rFonts w:ascii="Arial" w:hAnsi="Arial" w:cs="Arial"/>
          <w:sz w:val="32"/>
        </w:rPr>
      </w:pPr>
    </w:p>
    <w:p w14:paraId="4D28A766" w14:textId="77777777" w:rsidR="00175828" w:rsidRDefault="00175828">
      <w:pPr>
        <w:pStyle w:val="Title"/>
        <w:rPr>
          <w:rFonts w:ascii="Arial" w:hAnsi="Arial" w:cs="Arial"/>
          <w:sz w:val="32"/>
        </w:rPr>
      </w:pPr>
    </w:p>
    <w:p w14:paraId="2BAAC1C2" w14:textId="77777777" w:rsidR="00355044" w:rsidRPr="00355044" w:rsidRDefault="00355044">
      <w:pPr>
        <w:pStyle w:val="Title"/>
        <w:rPr>
          <w:rFonts w:ascii="Arial" w:hAnsi="Arial" w:cs="Arial"/>
          <w:sz w:val="32"/>
        </w:rPr>
      </w:pPr>
    </w:p>
    <w:p w14:paraId="50D7F0D0" w14:textId="77777777" w:rsidR="007C6FAA" w:rsidRPr="00C324C2" w:rsidRDefault="007C6FAA" w:rsidP="007C6FAA">
      <w:pPr>
        <w:jc w:val="center"/>
        <w:rPr>
          <w:rFonts w:ascii="Arial" w:hAnsi="Arial" w:cs="Arial"/>
          <w:b/>
          <w:snapToGrid w:val="0"/>
          <w:color w:val="000000"/>
          <w:sz w:val="28"/>
          <w:szCs w:val="28"/>
        </w:rPr>
      </w:pPr>
      <w:r w:rsidRPr="008144F2">
        <w:rPr>
          <w:rFonts w:ascii="Arial" w:hAnsi="Arial" w:cs="Arial"/>
          <w:b/>
          <w:sz w:val="28"/>
          <w:szCs w:val="28"/>
        </w:rPr>
        <w:t>ACADEMIES AUSTRALASIA INSTITUTE</w:t>
      </w:r>
    </w:p>
    <w:p w14:paraId="073E4464" w14:textId="69ABC6E9" w:rsidR="007C6FAA" w:rsidRPr="00C324C2" w:rsidRDefault="007C6FAA" w:rsidP="007C6FAA">
      <w:pPr>
        <w:jc w:val="center"/>
        <w:rPr>
          <w:rFonts w:ascii="Arial" w:hAnsi="Arial" w:cs="Arial"/>
          <w:b/>
          <w:snapToGrid w:val="0"/>
          <w:color w:val="000000"/>
          <w:sz w:val="28"/>
          <w:szCs w:val="28"/>
        </w:rPr>
      </w:pPr>
      <w:r w:rsidRPr="00C324C2">
        <w:rPr>
          <w:rFonts w:ascii="Arial" w:hAnsi="Arial" w:cs="Arial"/>
          <w:b/>
          <w:snapToGrid w:val="0"/>
          <w:color w:val="000000"/>
          <w:sz w:val="28"/>
          <w:szCs w:val="28"/>
        </w:rPr>
        <w:t>AUSTRALIAN</w:t>
      </w:r>
      <w:r w:rsidR="00D30E69">
        <w:rPr>
          <w:rFonts w:ascii="Arial" w:hAnsi="Arial" w:cs="Arial"/>
          <w:b/>
          <w:snapToGrid w:val="0"/>
          <w:color w:val="000000"/>
          <w:sz w:val="28"/>
          <w:szCs w:val="28"/>
        </w:rPr>
        <w:t xml:space="preserve"> </w:t>
      </w:r>
      <w:r w:rsidRPr="00C324C2">
        <w:rPr>
          <w:rFonts w:ascii="Arial" w:hAnsi="Arial" w:cs="Arial"/>
          <w:b/>
          <w:snapToGrid w:val="0"/>
          <w:color w:val="000000"/>
          <w:sz w:val="28"/>
          <w:szCs w:val="28"/>
        </w:rPr>
        <w:t xml:space="preserve">COLLEGE OF TECHNOLOGY </w:t>
      </w:r>
    </w:p>
    <w:p w14:paraId="7AD26839" w14:textId="4CCA1BCE" w:rsidR="007C6FAA" w:rsidRPr="00C324C2" w:rsidRDefault="007C6FAA" w:rsidP="007C6FAA">
      <w:pPr>
        <w:jc w:val="center"/>
        <w:rPr>
          <w:rFonts w:ascii="Arial" w:hAnsi="Arial" w:cs="Arial"/>
          <w:b/>
          <w:snapToGrid w:val="0"/>
          <w:color w:val="000000"/>
          <w:sz w:val="28"/>
          <w:szCs w:val="28"/>
        </w:rPr>
      </w:pPr>
      <w:r w:rsidRPr="00C324C2">
        <w:rPr>
          <w:rFonts w:ascii="Arial" w:hAnsi="Arial" w:cs="Arial"/>
          <w:b/>
          <w:snapToGrid w:val="0"/>
          <w:color w:val="000000"/>
          <w:sz w:val="28"/>
          <w:szCs w:val="28"/>
        </w:rPr>
        <w:t>CLARENDON</w:t>
      </w:r>
      <w:r w:rsidR="00D30E69">
        <w:rPr>
          <w:rFonts w:ascii="Arial" w:hAnsi="Arial" w:cs="Arial"/>
          <w:b/>
          <w:snapToGrid w:val="0"/>
          <w:color w:val="000000"/>
          <w:sz w:val="28"/>
          <w:szCs w:val="28"/>
        </w:rPr>
        <w:t xml:space="preserve"> </w:t>
      </w:r>
      <w:r w:rsidRPr="00C324C2">
        <w:rPr>
          <w:rFonts w:ascii="Arial" w:hAnsi="Arial" w:cs="Arial"/>
          <w:b/>
          <w:snapToGrid w:val="0"/>
          <w:color w:val="000000"/>
          <w:sz w:val="28"/>
          <w:szCs w:val="28"/>
        </w:rPr>
        <w:t>BUSINESS</w:t>
      </w:r>
      <w:r w:rsidR="00706674">
        <w:rPr>
          <w:rFonts w:ascii="Arial" w:hAnsi="Arial" w:cs="Arial"/>
          <w:b/>
          <w:snapToGrid w:val="0"/>
          <w:color w:val="000000"/>
          <w:sz w:val="28"/>
          <w:szCs w:val="28"/>
        </w:rPr>
        <w:t xml:space="preserve"> </w:t>
      </w:r>
      <w:r w:rsidRPr="00C324C2">
        <w:rPr>
          <w:rFonts w:ascii="Arial" w:hAnsi="Arial" w:cs="Arial"/>
          <w:b/>
          <w:snapToGrid w:val="0"/>
          <w:color w:val="000000"/>
          <w:sz w:val="28"/>
          <w:szCs w:val="28"/>
        </w:rPr>
        <w:t>COLLEGE</w:t>
      </w:r>
    </w:p>
    <w:p w14:paraId="74F53FE0" w14:textId="00998941" w:rsidR="007C6FAA" w:rsidRPr="00C324C2" w:rsidRDefault="007C6FAA" w:rsidP="007C6FAA">
      <w:pPr>
        <w:jc w:val="center"/>
        <w:rPr>
          <w:rFonts w:ascii="Arial" w:hAnsi="Arial" w:cs="Arial"/>
          <w:b/>
          <w:snapToGrid w:val="0"/>
          <w:color w:val="000000"/>
          <w:sz w:val="28"/>
          <w:szCs w:val="28"/>
        </w:rPr>
      </w:pPr>
      <w:r w:rsidRPr="00C324C2">
        <w:rPr>
          <w:rFonts w:ascii="Arial" w:hAnsi="Arial" w:cs="Arial"/>
          <w:b/>
          <w:snapToGrid w:val="0"/>
          <w:color w:val="000000"/>
          <w:sz w:val="28"/>
          <w:szCs w:val="28"/>
        </w:rPr>
        <w:t>SUPREME</w:t>
      </w:r>
      <w:r w:rsidR="00D30E69">
        <w:rPr>
          <w:rFonts w:ascii="Arial" w:hAnsi="Arial" w:cs="Arial"/>
          <w:b/>
          <w:snapToGrid w:val="0"/>
          <w:color w:val="000000"/>
          <w:sz w:val="28"/>
          <w:szCs w:val="28"/>
        </w:rPr>
        <w:t xml:space="preserve"> </w:t>
      </w:r>
      <w:r w:rsidRPr="00C324C2">
        <w:rPr>
          <w:rFonts w:ascii="Arial" w:hAnsi="Arial" w:cs="Arial"/>
          <w:b/>
          <w:snapToGrid w:val="0"/>
          <w:color w:val="000000"/>
          <w:sz w:val="28"/>
          <w:szCs w:val="28"/>
        </w:rPr>
        <w:t>BUSINESS</w:t>
      </w:r>
      <w:r w:rsidR="00706674">
        <w:rPr>
          <w:rFonts w:ascii="Arial" w:hAnsi="Arial" w:cs="Arial"/>
          <w:b/>
          <w:snapToGrid w:val="0"/>
          <w:color w:val="000000"/>
          <w:sz w:val="28"/>
          <w:szCs w:val="28"/>
        </w:rPr>
        <w:t xml:space="preserve"> </w:t>
      </w:r>
      <w:r w:rsidRPr="00C324C2">
        <w:rPr>
          <w:rFonts w:ascii="Arial" w:hAnsi="Arial" w:cs="Arial"/>
          <w:b/>
          <w:snapToGrid w:val="0"/>
          <w:color w:val="000000"/>
          <w:sz w:val="28"/>
          <w:szCs w:val="28"/>
        </w:rPr>
        <w:t>COLLEGE</w:t>
      </w:r>
    </w:p>
    <w:p w14:paraId="7FA0673D" w14:textId="77777777" w:rsidR="007C6FAA" w:rsidRDefault="007C6FAA" w:rsidP="007C6FAA">
      <w:pPr>
        <w:jc w:val="center"/>
        <w:rPr>
          <w:rFonts w:ascii="Arial" w:hAnsi="Arial" w:cs="Arial"/>
          <w:b/>
          <w:snapToGrid w:val="0"/>
          <w:color w:val="000000"/>
          <w:sz w:val="28"/>
        </w:rPr>
      </w:pPr>
    </w:p>
    <w:p w14:paraId="47A57A88" w14:textId="77777777" w:rsidR="007C6FAA" w:rsidRDefault="007C6FAA" w:rsidP="007C6FAA">
      <w:pPr>
        <w:jc w:val="center"/>
        <w:rPr>
          <w:rFonts w:ascii="Arial" w:hAnsi="Arial" w:cs="Arial"/>
          <w:b/>
          <w:snapToGrid w:val="0"/>
          <w:color w:val="000000"/>
          <w:sz w:val="28"/>
        </w:rPr>
      </w:pPr>
    </w:p>
    <w:p w14:paraId="5898A829" w14:textId="4A8F1701" w:rsidR="007C6FAA" w:rsidRPr="0099645D" w:rsidRDefault="007C6FAA" w:rsidP="0099645D">
      <w:pPr>
        <w:jc w:val="center"/>
        <w:rPr>
          <w:rFonts w:ascii="Arial" w:hAnsi="Arial" w:cs="Arial"/>
          <w:b/>
          <w:snapToGrid w:val="0"/>
          <w:color w:val="000000"/>
          <w:sz w:val="28"/>
        </w:rPr>
      </w:pPr>
      <w:r>
        <w:rPr>
          <w:rFonts w:ascii="Arial" w:hAnsi="Arial" w:cs="Arial"/>
          <w:b/>
          <w:snapToGrid w:val="0"/>
          <w:color w:val="000000"/>
          <w:sz w:val="28"/>
        </w:rPr>
        <w:t>INFORMATION TECHNOLOGY</w:t>
      </w:r>
    </w:p>
    <w:p w14:paraId="737801EF" w14:textId="77777777" w:rsidR="007C6FAA" w:rsidRPr="009A58A6" w:rsidRDefault="007C6FAA" w:rsidP="007C6FAA"/>
    <w:p w14:paraId="72FDCEE0" w14:textId="0FAA8BCF" w:rsidR="0099645D" w:rsidRPr="009A58A6" w:rsidRDefault="0099645D" w:rsidP="0099645D">
      <w:pPr>
        <w:jc w:val="center"/>
        <w:rPr>
          <w:rFonts w:ascii="Arial" w:hAnsi="Arial" w:cs="Arial"/>
          <w:b/>
          <w:sz w:val="28"/>
          <w:szCs w:val="28"/>
        </w:rPr>
      </w:pPr>
      <w:bookmarkStart w:id="0" w:name="_Hlk509227723"/>
      <w:r w:rsidRPr="00DC39A4">
        <w:rPr>
          <w:rFonts w:ascii="Arial" w:hAnsi="Arial" w:cs="Arial"/>
          <w:b/>
          <w:sz w:val="28"/>
          <w:szCs w:val="28"/>
        </w:rPr>
        <w:t xml:space="preserve">Term </w:t>
      </w:r>
      <w:r w:rsidR="001A0DEE">
        <w:rPr>
          <w:rFonts w:ascii="Arial" w:hAnsi="Arial" w:cs="Arial"/>
          <w:b/>
          <w:sz w:val="28"/>
          <w:szCs w:val="28"/>
        </w:rPr>
        <w:t>1, 2019</w:t>
      </w:r>
      <w:r w:rsidRPr="00DC39A4">
        <w:rPr>
          <w:rFonts w:ascii="Arial" w:hAnsi="Arial" w:cs="Arial"/>
          <w:b/>
          <w:sz w:val="28"/>
          <w:szCs w:val="28"/>
        </w:rPr>
        <w:t xml:space="preserve"> (</w:t>
      </w:r>
      <w:r w:rsidR="001A0DEE">
        <w:rPr>
          <w:rFonts w:ascii="Arial" w:hAnsi="Arial" w:cs="Arial"/>
          <w:b/>
          <w:sz w:val="28"/>
          <w:szCs w:val="28"/>
        </w:rPr>
        <w:t>14 January – 15 March</w:t>
      </w:r>
      <w:r w:rsidRPr="00DC39A4">
        <w:rPr>
          <w:rFonts w:ascii="Arial" w:hAnsi="Arial" w:cs="Arial"/>
          <w:b/>
          <w:sz w:val="28"/>
          <w:szCs w:val="28"/>
        </w:rPr>
        <w:t>)</w:t>
      </w:r>
      <w:bookmarkEnd w:id="0"/>
      <w:r w:rsidRPr="009A58A6">
        <w:rPr>
          <w:rFonts w:ascii="Arial" w:hAnsi="Arial" w:cs="Arial"/>
          <w:b/>
          <w:sz w:val="28"/>
          <w:szCs w:val="28"/>
        </w:rPr>
        <w:t xml:space="preserve"> </w:t>
      </w:r>
    </w:p>
    <w:p w14:paraId="3CB429A2" w14:textId="77777777" w:rsidR="002A09E0" w:rsidRPr="00D54557" w:rsidRDefault="002A09E0" w:rsidP="00817867">
      <w:pPr>
        <w:jc w:val="center"/>
        <w:rPr>
          <w:rFonts w:ascii="Arial" w:hAnsi="Arial" w:cs="Arial"/>
          <w:b/>
          <w:bCs/>
          <w:sz w:val="28"/>
          <w:szCs w:val="28"/>
        </w:rPr>
      </w:pPr>
    </w:p>
    <w:p w14:paraId="66ADF009" w14:textId="65B3D775" w:rsidR="00CD2020" w:rsidRPr="00D54557" w:rsidRDefault="005666B2" w:rsidP="00ED4487">
      <w:pPr>
        <w:jc w:val="center"/>
        <w:rPr>
          <w:rFonts w:ascii="Arial" w:hAnsi="Arial" w:cs="Arial"/>
          <w:b/>
          <w:bCs/>
          <w:sz w:val="28"/>
        </w:rPr>
      </w:pPr>
      <w:r w:rsidRPr="00D54557">
        <w:rPr>
          <w:rFonts w:ascii="Arial" w:hAnsi="Arial" w:cs="Arial"/>
          <w:b/>
          <w:sz w:val="28"/>
          <w:szCs w:val="28"/>
        </w:rPr>
        <w:t xml:space="preserve">Diploma </w:t>
      </w:r>
      <w:r w:rsidR="006775A5">
        <w:rPr>
          <w:rFonts w:ascii="Arial" w:hAnsi="Arial" w:cs="Arial"/>
          <w:b/>
          <w:snapToGrid w:val="0"/>
          <w:sz w:val="28"/>
          <w:szCs w:val="28"/>
        </w:rPr>
        <w:t>(ICT</w:t>
      </w:r>
      <w:r w:rsidR="00AE2684">
        <w:rPr>
          <w:rFonts w:ascii="Arial" w:hAnsi="Arial" w:cs="Arial"/>
          <w:b/>
          <w:snapToGrid w:val="0"/>
          <w:sz w:val="28"/>
          <w:szCs w:val="28"/>
        </w:rPr>
        <w:t>5</w:t>
      </w:r>
      <w:r w:rsidR="001447E3">
        <w:rPr>
          <w:rFonts w:ascii="Arial" w:hAnsi="Arial" w:cs="Arial"/>
          <w:b/>
          <w:snapToGrid w:val="0"/>
          <w:sz w:val="28"/>
          <w:szCs w:val="28"/>
        </w:rPr>
        <w:t>0</w:t>
      </w:r>
      <w:r w:rsidR="006775A5">
        <w:rPr>
          <w:rFonts w:ascii="Arial" w:hAnsi="Arial" w:cs="Arial"/>
          <w:b/>
          <w:snapToGrid w:val="0"/>
          <w:sz w:val="28"/>
          <w:szCs w:val="28"/>
        </w:rPr>
        <w:t>115</w:t>
      </w:r>
      <w:r w:rsidR="00DF5396">
        <w:rPr>
          <w:rFonts w:ascii="Arial" w:hAnsi="Arial" w:cs="Arial"/>
          <w:b/>
          <w:snapToGrid w:val="0"/>
          <w:sz w:val="28"/>
          <w:szCs w:val="28"/>
        </w:rPr>
        <w:t>)</w:t>
      </w:r>
      <w:r w:rsidR="00CC0632">
        <w:rPr>
          <w:rFonts w:ascii="Arial" w:hAnsi="Arial" w:cs="Arial"/>
          <w:b/>
          <w:snapToGrid w:val="0"/>
          <w:sz w:val="28"/>
          <w:szCs w:val="28"/>
        </w:rPr>
        <w:t xml:space="preserve"> _Group</w:t>
      </w:r>
      <w:r w:rsidR="00C07C61">
        <w:rPr>
          <w:rFonts w:ascii="Arial" w:hAnsi="Arial" w:cs="Arial"/>
          <w:b/>
          <w:snapToGrid w:val="0"/>
          <w:sz w:val="28"/>
          <w:szCs w:val="28"/>
        </w:rPr>
        <w:t xml:space="preserve"> </w:t>
      </w:r>
      <w:r w:rsidR="001A0DEE">
        <w:rPr>
          <w:rFonts w:ascii="Arial" w:hAnsi="Arial" w:cs="Arial"/>
          <w:b/>
          <w:snapToGrid w:val="0"/>
          <w:sz w:val="28"/>
          <w:szCs w:val="28"/>
        </w:rPr>
        <w:t>B</w:t>
      </w:r>
      <w:r w:rsidR="001F778E">
        <w:rPr>
          <w:rFonts w:ascii="Arial" w:hAnsi="Arial" w:cs="Arial"/>
          <w:b/>
          <w:snapToGrid w:val="0"/>
          <w:sz w:val="28"/>
          <w:szCs w:val="28"/>
        </w:rPr>
        <w:t xml:space="preserve"> </w:t>
      </w:r>
      <w:r w:rsidR="001F778E">
        <w:rPr>
          <w:rFonts w:ascii="Arial" w:hAnsi="Arial" w:cs="Arial"/>
          <w:b/>
          <w:sz w:val="28"/>
          <w:szCs w:val="28"/>
        </w:rPr>
        <w:t>–</w:t>
      </w:r>
      <w:r w:rsidR="00AE0850">
        <w:rPr>
          <w:rFonts w:ascii="Arial" w:hAnsi="Arial" w:cs="Arial"/>
          <w:b/>
          <w:sz w:val="28"/>
          <w:szCs w:val="28"/>
        </w:rPr>
        <w:t xml:space="preserve"> </w:t>
      </w:r>
      <w:r w:rsidR="00D30916">
        <w:rPr>
          <w:rFonts w:ascii="Arial" w:hAnsi="Arial" w:cs="Arial"/>
          <w:b/>
          <w:snapToGrid w:val="0"/>
          <w:sz w:val="28"/>
          <w:szCs w:val="28"/>
        </w:rPr>
        <w:t>Day</w:t>
      </w:r>
    </w:p>
    <w:p w14:paraId="39DE6E59" w14:textId="77777777" w:rsidR="002A09E0" w:rsidRDefault="002A09E0">
      <w:pPr>
        <w:rPr>
          <w:rFonts w:ascii="Arial" w:hAnsi="Arial" w:cs="Arial"/>
          <w:snapToGrid w:val="0"/>
          <w:color w:val="000000"/>
          <w:sz w:val="24"/>
        </w:rPr>
      </w:pPr>
    </w:p>
    <w:tbl>
      <w:tblPr>
        <w:tblpPr w:leftFromText="180" w:rightFromText="180" w:vertAnchor="text" w:horzAnchor="margin" w:tblpY="82"/>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560"/>
        <w:gridCol w:w="2156"/>
        <w:gridCol w:w="4476"/>
        <w:gridCol w:w="1511"/>
      </w:tblGrid>
      <w:tr w:rsidR="00F716A1" w14:paraId="25F979E5" w14:textId="77777777" w:rsidTr="00C07C61">
        <w:trPr>
          <w:trHeight w:val="416"/>
        </w:trPr>
        <w:tc>
          <w:tcPr>
            <w:tcW w:w="1560" w:type="dxa"/>
            <w:vAlign w:val="center"/>
          </w:tcPr>
          <w:p w14:paraId="253C2772" w14:textId="77777777" w:rsidR="00F716A1" w:rsidRDefault="00F716A1" w:rsidP="00CC0632">
            <w:pPr>
              <w:jc w:val="center"/>
              <w:rPr>
                <w:rFonts w:ascii="Arial" w:hAnsi="Arial" w:cs="Arial"/>
                <w:b/>
                <w:snapToGrid w:val="0"/>
                <w:color w:val="000000"/>
                <w:sz w:val="24"/>
              </w:rPr>
            </w:pPr>
            <w:r>
              <w:rPr>
                <w:rFonts w:ascii="Arial" w:hAnsi="Arial" w:cs="Arial"/>
                <w:b/>
                <w:snapToGrid w:val="0"/>
                <w:color w:val="000000"/>
                <w:sz w:val="24"/>
              </w:rPr>
              <w:t>DAY</w:t>
            </w:r>
          </w:p>
        </w:tc>
        <w:tc>
          <w:tcPr>
            <w:tcW w:w="2156" w:type="dxa"/>
            <w:vAlign w:val="center"/>
          </w:tcPr>
          <w:p w14:paraId="0FC21576" w14:textId="77777777" w:rsidR="00F716A1" w:rsidRDefault="00F716A1" w:rsidP="00CC0632">
            <w:pPr>
              <w:jc w:val="center"/>
              <w:rPr>
                <w:rFonts w:ascii="Arial" w:hAnsi="Arial" w:cs="Arial"/>
                <w:b/>
                <w:snapToGrid w:val="0"/>
                <w:color w:val="000000"/>
                <w:sz w:val="24"/>
              </w:rPr>
            </w:pPr>
            <w:r>
              <w:rPr>
                <w:rFonts w:ascii="Arial" w:hAnsi="Arial" w:cs="Arial"/>
                <w:b/>
                <w:snapToGrid w:val="0"/>
                <w:color w:val="000000"/>
                <w:sz w:val="24"/>
              </w:rPr>
              <w:t>TIME</w:t>
            </w:r>
          </w:p>
        </w:tc>
        <w:tc>
          <w:tcPr>
            <w:tcW w:w="4476" w:type="dxa"/>
            <w:vAlign w:val="center"/>
          </w:tcPr>
          <w:p w14:paraId="23BE0990" w14:textId="77777777" w:rsidR="00F716A1" w:rsidRDefault="00F716A1" w:rsidP="00CC0632">
            <w:pPr>
              <w:pStyle w:val="Heading1"/>
              <w:rPr>
                <w:rFonts w:ascii="Arial" w:hAnsi="Arial" w:cs="Arial"/>
                <w:sz w:val="24"/>
              </w:rPr>
            </w:pPr>
            <w:r>
              <w:rPr>
                <w:rFonts w:ascii="Arial" w:hAnsi="Arial" w:cs="Arial"/>
                <w:sz w:val="24"/>
              </w:rPr>
              <w:t>SUBJECT</w:t>
            </w:r>
          </w:p>
        </w:tc>
        <w:tc>
          <w:tcPr>
            <w:tcW w:w="1511" w:type="dxa"/>
            <w:vAlign w:val="center"/>
          </w:tcPr>
          <w:p w14:paraId="4C81ADE8" w14:textId="77777777" w:rsidR="00F716A1" w:rsidRDefault="00F716A1" w:rsidP="00CC0632">
            <w:pPr>
              <w:pStyle w:val="Heading3"/>
              <w:rPr>
                <w:rFonts w:ascii="Arial" w:hAnsi="Arial" w:cs="Arial"/>
              </w:rPr>
            </w:pPr>
            <w:r>
              <w:rPr>
                <w:rFonts w:ascii="Arial" w:hAnsi="Arial" w:cs="Arial"/>
              </w:rPr>
              <w:t>ROOM</w:t>
            </w:r>
          </w:p>
        </w:tc>
      </w:tr>
      <w:tr w:rsidR="00DF76FC" w:rsidRPr="00CF6BE5" w14:paraId="62308006" w14:textId="77777777" w:rsidTr="00C07C61">
        <w:trPr>
          <w:trHeight w:val="423"/>
        </w:trPr>
        <w:tc>
          <w:tcPr>
            <w:tcW w:w="1560" w:type="dxa"/>
            <w:vMerge w:val="restart"/>
            <w:vAlign w:val="center"/>
          </w:tcPr>
          <w:p w14:paraId="6EC60D25" w14:textId="21B774F9" w:rsidR="00DF76FC" w:rsidRPr="00025F90" w:rsidRDefault="00D96515" w:rsidP="00CC0632">
            <w:pPr>
              <w:jc w:val="center"/>
              <w:rPr>
                <w:rFonts w:ascii="Arial" w:hAnsi="Arial" w:cs="Arial"/>
                <w:sz w:val="22"/>
                <w:szCs w:val="22"/>
              </w:rPr>
            </w:pPr>
            <w:r>
              <w:rPr>
                <w:rFonts w:ascii="Arial" w:hAnsi="Arial" w:cs="Arial"/>
                <w:sz w:val="22"/>
                <w:szCs w:val="22"/>
              </w:rPr>
              <w:t>Thursday</w:t>
            </w:r>
          </w:p>
        </w:tc>
        <w:tc>
          <w:tcPr>
            <w:tcW w:w="2156" w:type="dxa"/>
            <w:vAlign w:val="center"/>
          </w:tcPr>
          <w:p w14:paraId="3EF3452B" w14:textId="23858693" w:rsidR="00DF76FC" w:rsidRPr="005264F0" w:rsidRDefault="00D96515" w:rsidP="00CC0632">
            <w:pPr>
              <w:jc w:val="center"/>
              <w:rPr>
                <w:rFonts w:ascii="Arial" w:hAnsi="Arial" w:cs="Arial"/>
                <w:sz w:val="22"/>
                <w:szCs w:val="22"/>
              </w:rPr>
            </w:pPr>
            <w:r>
              <w:rPr>
                <w:rFonts w:ascii="Arial" w:hAnsi="Arial" w:cs="Arial"/>
                <w:sz w:val="22"/>
                <w:szCs w:val="22"/>
              </w:rPr>
              <w:t>9am - 1pm</w:t>
            </w:r>
          </w:p>
        </w:tc>
        <w:tc>
          <w:tcPr>
            <w:tcW w:w="4476" w:type="dxa"/>
            <w:vAlign w:val="center"/>
          </w:tcPr>
          <w:p w14:paraId="15B15EDC" w14:textId="1DF837ED" w:rsidR="00DF76FC" w:rsidRPr="00970055" w:rsidRDefault="001A0DEE" w:rsidP="00CC0632">
            <w:pPr>
              <w:ind w:left="112"/>
              <w:jc w:val="center"/>
              <w:rPr>
                <w:rFonts w:ascii="Arial" w:hAnsi="Arial" w:cs="Arial"/>
                <w:sz w:val="24"/>
                <w:szCs w:val="24"/>
              </w:rPr>
            </w:pPr>
            <w:r>
              <w:rPr>
                <w:rFonts w:ascii="Arial" w:hAnsi="Arial" w:cs="Arial"/>
                <w:sz w:val="24"/>
                <w:szCs w:val="24"/>
              </w:rPr>
              <w:t>Server Configuration and Tools</w:t>
            </w:r>
          </w:p>
        </w:tc>
        <w:tc>
          <w:tcPr>
            <w:tcW w:w="1511" w:type="dxa"/>
            <w:vMerge w:val="restart"/>
            <w:vAlign w:val="center"/>
          </w:tcPr>
          <w:p w14:paraId="5090E866" w14:textId="47ECD43A" w:rsidR="00DF76FC" w:rsidRPr="00DF76FC" w:rsidRDefault="00E75004" w:rsidP="00CC0632">
            <w:pPr>
              <w:jc w:val="center"/>
              <w:rPr>
                <w:rFonts w:ascii="Arial" w:hAnsi="Arial" w:cs="Arial"/>
                <w:color w:val="000000"/>
                <w:sz w:val="22"/>
                <w:szCs w:val="22"/>
              </w:rPr>
            </w:pPr>
            <w:r>
              <w:rPr>
                <w:rFonts w:ascii="Arial" w:hAnsi="Arial" w:cs="Arial"/>
                <w:color w:val="000000"/>
                <w:sz w:val="22"/>
                <w:szCs w:val="22"/>
              </w:rPr>
              <w:t>G</w:t>
            </w:r>
            <w:r w:rsidR="00D96515">
              <w:rPr>
                <w:rFonts w:ascii="Arial" w:hAnsi="Arial" w:cs="Arial"/>
                <w:color w:val="000000"/>
                <w:sz w:val="22"/>
                <w:szCs w:val="22"/>
              </w:rPr>
              <w:t>202</w:t>
            </w:r>
          </w:p>
        </w:tc>
      </w:tr>
      <w:tr w:rsidR="00DF76FC" w:rsidRPr="00CF6BE5" w14:paraId="4E413484" w14:textId="77777777" w:rsidTr="00C07C61">
        <w:trPr>
          <w:trHeight w:val="414"/>
        </w:trPr>
        <w:tc>
          <w:tcPr>
            <w:tcW w:w="1560" w:type="dxa"/>
            <w:vMerge/>
            <w:vAlign w:val="center"/>
          </w:tcPr>
          <w:p w14:paraId="79AC4064" w14:textId="77777777" w:rsidR="00DF76FC" w:rsidRPr="001F778E" w:rsidRDefault="00DF76FC" w:rsidP="00CC0632">
            <w:pPr>
              <w:jc w:val="center"/>
              <w:rPr>
                <w:rFonts w:ascii="Arial" w:hAnsi="Arial" w:cs="Arial"/>
                <w:sz w:val="22"/>
                <w:szCs w:val="22"/>
              </w:rPr>
            </w:pPr>
          </w:p>
        </w:tc>
        <w:tc>
          <w:tcPr>
            <w:tcW w:w="2156" w:type="dxa"/>
            <w:vAlign w:val="center"/>
          </w:tcPr>
          <w:p w14:paraId="602F30D7" w14:textId="3DD06882" w:rsidR="00DF76FC" w:rsidRPr="005264F0" w:rsidRDefault="00F9773A" w:rsidP="00CC0632">
            <w:pPr>
              <w:jc w:val="center"/>
              <w:rPr>
                <w:rFonts w:ascii="Arial" w:hAnsi="Arial" w:cs="Arial"/>
                <w:sz w:val="22"/>
                <w:szCs w:val="22"/>
              </w:rPr>
            </w:pPr>
            <w:r>
              <w:rPr>
                <w:rFonts w:ascii="Arial" w:hAnsi="Arial" w:cs="Arial"/>
                <w:sz w:val="22"/>
                <w:szCs w:val="22"/>
              </w:rPr>
              <w:t>1:30pm – 5</w:t>
            </w:r>
            <w:r w:rsidR="00D96515">
              <w:rPr>
                <w:rFonts w:ascii="Arial" w:hAnsi="Arial" w:cs="Arial"/>
                <w:sz w:val="22"/>
                <w:szCs w:val="22"/>
              </w:rPr>
              <w:t>:30pm</w:t>
            </w:r>
          </w:p>
        </w:tc>
        <w:tc>
          <w:tcPr>
            <w:tcW w:w="4476" w:type="dxa"/>
            <w:vAlign w:val="center"/>
          </w:tcPr>
          <w:p w14:paraId="0D719355" w14:textId="5A66DDCB" w:rsidR="00DF76FC" w:rsidRPr="00970055" w:rsidRDefault="001A0DEE" w:rsidP="00CC0632">
            <w:pPr>
              <w:ind w:left="112"/>
              <w:jc w:val="center"/>
              <w:rPr>
                <w:rFonts w:ascii="Arial" w:hAnsi="Arial" w:cs="Arial"/>
                <w:sz w:val="24"/>
                <w:szCs w:val="24"/>
              </w:rPr>
            </w:pPr>
            <w:r>
              <w:rPr>
                <w:rFonts w:ascii="Arial" w:hAnsi="Arial" w:cs="Arial"/>
                <w:sz w:val="24"/>
                <w:szCs w:val="24"/>
              </w:rPr>
              <w:t>Object Oriented Programming II</w:t>
            </w:r>
          </w:p>
        </w:tc>
        <w:tc>
          <w:tcPr>
            <w:tcW w:w="1511" w:type="dxa"/>
            <w:vMerge/>
            <w:vAlign w:val="center"/>
          </w:tcPr>
          <w:p w14:paraId="592DD495" w14:textId="77777777" w:rsidR="00DF76FC" w:rsidRPr="006E016B" w:rsidRDefault="00DF76FC" w:rsidP="00CC0632">
            <w:pPr>
              <w:jc w:val="center"/>
              <w:rPr>
                <w:rFonts w:ascii="Arial" w:hAnsi="Arial" w:cs="Arial"/>
                <w:color w:val="000000"/>
                <w:sz w:val="24"/>
                <w:szCs w:val="24"/>
              </w:rPr>
            </w:pPr>
          </w:p>
        </w:tc>
      </w:tr>
      <w:tr w:rsidR="00D30E69" w:rsidRPr="00CF6BE5" w14:paraId="3C8E3A6B" w14:textId="77777777" w:rsidTr="00C07C61">
        <w:trPr>
          <w:trHeight w:val="420"/>
        </w:trPr>
        <w:tc>
          <w:tcPr>
            <w:tcW w:w="1560" w:type="dxa"/>
            <w:vMerge w:val="restart"/>
            <w:vAlign w:val="center"/>
          </w:tcPr>
          <w:p w14:paraId="3688845F" w14:textId="15B816E1" w:rsidR="00D30E69" w:rsidRPr="00025F90" w:rsidRDefault="00D96515" w:rsidP="00DF76FC">
            <w:pPr>
              <w:jc w:val="center"/>
              <w:rPr>
                <w:rFonts w:ascii="Arial" w:hAnsi="Arial" w:cs="Arial"/>
                <w:sz w:val="22"/>
                <w:szCs w:val="22"/>
              </w:rPr>
            </w:pPr>
            <w:r>
              <w:rPr>
                <w:rFonts w:ascii="Arial" w:hAnsi="Arial" w:cs="Arial"/>
                <w:sz w:val="22"/>
                <w:szCs w:val="22"/>
              </w:rPr>
              <w:t>Friday</w:t>
            </w:r>
          </w:p>
        </w:tc>
        <w:tc>
          <w:tcPr>
            <w:tcW w:w="2156" w:type="dxa"/>
            <w:vAlign w:val="center"/>
          </w:tcPr>
          <w:p w14:paraId="2E4AF0E0" w14:textId="24117ACE" w:rsidR="00D30E69" w:rsidRPr="005264F0" w:rsidRDefault="00D96515" w:rsidP="00DF76FC">
            <w:pPr>
              <w:jc w:val="center"/>
              <w:rPr>
                <w:rFonts w:ascii="Arial" w:hAnsi="Arial" w:cs="Arial"/>
                <w:sz w:val="22"/>
                <w:szCs w:val="22"/>
              </w:rPr>
            </w:pPr>
            <w:r>
              <w:rPr>
                <w:rFonts w:ascii="Arial" w:hAnsi="Arial" w:cs="Arial"/>
                <w:sz w:val="22"/>
                <w:szCs w:val="22"/>
              </w:rPr>
              <w:t>9am – 1pm</w:t>
            </w:r>
          </w:p>
        </w:tc>
        <w:tc>
          <w:tcPr>
            <w:tcW w:w="4476" w:type="dxa"/>
            <w:vAlign w:val="center"/>
          </w:tcPr>
          <w:p w14:paraId="0C079C57" w14:textId="1E3BF7AA" w:rsidR="00D30E69" w:rsidRPr="00970055" w:rsidRDefault="001A0DEE" w:rsidP="00DF76FC">
            <w:pPr>
              <w:ind w:left="112"/>
              <w:jc w:val="center"/>
              <w:rPr>
                <w:rFonts w:ascii="Arial" w:hAnsi="Arial" w:cs="Arial"/>
                <w:sz w:val="24"/>
                <w:szCs w:val="24"/>
              </w:rPr>
            </w:pPr>
            <w:r>
              <w:rPr>
                <w:rFonts w:ascii="Arial" w:hAnsi="Arial" w:cs="Arial"/>
                <w:sz w:val="24"/>
                <w:szCs w:val="24"/>
              </w:rPr>
              <w:t>Server Configuration and Tools</w:t>
            </w:r>
          </w:p>
        </w:tc>
        <w:tc>
          <w:tcPr>
            <w:tcW w:w="1511" w:type="dxa"/>
            <w:vMerge w:val="restart"/>
            <w:vAlign w:val="center"/>
          </w:tcPr>
          <w:p w14:paraId="1B057CB7" w14:textId="639682D8" w:rsidR="00D30E69" w:rsidRPr="006E016B" w:rsidRDefault="00E75004" w:rsidP="001841B7">
            <w:pPr>
              <w:jc w:val="center"/>
              <w:rPr>
                <w:rFonts w:ascii="Arial" w:hAnsi="Arial" w:cs="Arial"/>
                <w:color w:val="000000"/>
                <w:sz w:val="24"/>
                <w:szCs w:val="24"/>
              </w:rPr>
            </w:pPr>
            <w:r>
              <w:rPr>
                <w:rFonts w:ascii="Arial" w:hAnsi="Arial" w:cs="Arial"/>
                <w:color w:val="000000"/>
                <w:sz w:val="24"/>
                <w:szCs w:val="24"/>
              </w:rPr>
              <w:t>G</w:t>
            </w:r>
            <w:r w:rsidR="00D96515">
              <w:rPr>
                <w:rFonts w:ascii="Arial" w:hAnsi="Arial" w:cs="Arial"/>
                <w:color w:val="000000"/>
                <w:sz w:val="24"/>
                <w:szCs w:val="24"/>
              </w:rPr>
              <w:t>202</w:t>
            </w:r>
          </w:p>
        </w:tc>
      </w:tr>
      <w:tr w:rsidR="00D30E69" w:rsidRPr="00CF6BE5" w14:paraId="7FE103C3" w14:textId="77777777" w:rsidTr="00C07C61">
        <w:trPr>
          <w:trHeight w:val="413"/>
        </w:trPr>
        <w:tc>
          <w:tcPr>
            <w:tcW w:w="1560" w:type="dxa"/>
            <w:vMerge/>
            <w:vAlign w:val="center"/>
          </w:tcPr>
          <w:p w14:paraId="3763EEB7" w14:textId="77777777" w:rsidR="00D30E69" w:rsidRPr="00025F90" w:rsidRDefault="00D30E69" w:rsidP="00DF76FC">
            <w:pPr>
              <w:jc w:val="center"/>
              <w:rPr>
                <w:rFonts w:ascii="Arial" w:hAnsi="Arial" w:cs="Arial"/>
                <w:sz w:val="22"/>
                <w:szCs w:val="22"/>
              </w:rPr>
            </w:pPr>
          </w:p>
        </w:tc>
        <w:tc>
          <w:tcPr>
            <w:tcW w:w="2156" w:type="dxa"/>
            <w:tcBorders>
              <w:bottom w:val="single" w:sz="4" w:space="0" w:color="auto"/>
            </w:tcBorders>
            <w:vAlign w:val="center"/>
          </w:tcPr>
          <w:p w14:paraId="0FC9C623" w14:textId="7693D8E5" w:rsidR="00D30E69" w:rsidRPr="005264F0" w:rsidRDefault="00D96515" w:rsidP="00DF76FC">
            <w:pPr>
              <w:jc w:val="center"/>
              <w:rPr>
                <w:rFonts w:ascii="Arial" w:hAnsi="Arial" w:cs="Arial"/>
                <w:sz w:val="22"/>
                <w:szCs w:val="22"/>
              </w:rPr>
            </w:pPr>
            <w:r>
              <w:rPr>
                <w:rFonts w:ascii="Arial" w:hAnsi="Arial" w:cs="Arial"/>
                <w:sz w:val="22"/>
                <w:szCs w:val="22"/>
              </w:rPr>
              <w:t>1:30pm – 5:30pm</w:t>
            </w:r>
          </w:p>
        </w:tc>
        <w:tc>
          <w:tcPr>
            <w:tcW w:w="4476" w:type="dxa"/>
            <w:tcBorders>
              <w:bottom w:val="single" w:sz="4" w:space="0" w:color="auto"/>
            </w:tcBorders>
            <w:vAlign w:val="center"/>
          </w:tcPr>
          <w:p w14:paraId="4AC2F685" w14:textId="26E2965C" w:rsidR="00D30E69" w:rsidRPr="00970055" w:rsidRDefault="001A0DEE" w:rsidP="00DF76FC">
            <w:pPr>
              <w:ind w:left="112"/>
              <w:jc w:val="center"/>
              <w:rPr>
                <w:rFonts w:ascii="Arial" w:hAnsi="Arial" w:cs="Arial"/>
                <w:sz w:val="24"/>
                <w:szCs w:val="24"/>
              </w:rPr>
            </w:pPr>
            <w:r>
              <w:rPr>
                <w:rFonts w:ascii="Arial" w:hAnsi="Arial" w:cs="Arial"/>
                <w:sz w:val="24"/>
                <w:szCs w:val="24"/>
              </w:rPr>
              <w:t>Object Oriented Programming II</w:t>
            </w:r>
          </w:p>
        </w:tc>
        <w:tc>
          <w:tcPr>
            <w:tcW w:w="1511" w:type="dxa"/>
            <w:vMerge/>
            <w:vAlign w:val="center"/>
          </w:tcPr>
          <w:p w14:paraId="347822EF" w14:textId="1EF4048C" w:rsidR="00D30E69" w:rsidRPr="006E016B" w:rsidRDefault="00D30E69" w:rsidP="00DF76FC">
            <w:pPr>
              <w:jc w:val="center"/>
              <w:rPr>
                <w:rFonts w:ascii="Arial" w:hAnsi="Arial" w:cs="Arial"/>
                <w:color w:val="000000"/>
                <w:sz w:val="24"/>
                <w:szCs w:val="24"/>
              </w:rPr>
            </w:pPr>
          </w:p>
        </w:tc>
      </w:tr>
      <w:tr w:rsidR="00DF76FC" w:rsidRPr="00CF6BE5" w14:paraId="4D3CA1F7" w14:textId="77777777" w:rsidTr="00C07C61">
        <w:trPr>
          <w:trHeight w:val="508"/>
        </w:trPr>
        <w:tc>
          <w:tcPr>
            <w:tcW w:w="1560" w:type="dxa"/>
            <w:vAlign w:val="center"/>
          </w:tcPr>
          <w:p w14:paraId="1AC403FA" w14:textId="03B41DD5" w:rsidR="00DF76FC" w:rsidRPr="00214211" w:rsidRDefault="00D96515" w:rsidP="00DF76FC">
            <w:pPr>
              <w:jc w:val="center"/>
              <w:rPr>
                <w:rFonts w:ascii="Arial" w:hAnsi="Arial" w:cs="Arial"/>
                <w:sz w:val="22"/>
                <w:szCs w:val="22"/>
              </w:rPr>
            </w:pPr>
            <w:r>
              <w:rPr>
                <w:rFonts w:ascii="Arial" w:hAnsi="Arial" w:cs="Arial"/>
                <w:sz w:val="22"/>
                <w:szCs w:val="22"/>
              </w:rPr>
              <w:t>Online</w:t>
            </w:r>
          </w:p>
        </w:tc>
        <w:tc>
          <w:tcPr>
            <w:tcW w:w="2156" w:type="dxa"/>
            <w:vAlign w:val="center"/>
          </w:tcPr>
          <w:p w14:paraId="715E5402" w14:textId="77777777" w:rsidR="009A32CD" w:rsidRDefault="009A32CD" w:rsidP="009A32CD">
            <w:pPr>
              <w:jc w:val="center"/>
              <w:rPr>
                <w:rFonts w:ascii="Arial" w:hAnsi="Arial" w:cs="Arial"/>
                <w:b/>
                <w:sz w:val="18"/>
                <w:szCs w:val="18"/>
              </w:rPr>
            </w:pPr>
            <w:r w:rsidRPr="00904AB9">
              <w:rPr>
                <w:rFonts w:ascii="Arial" w:hAnsi="Arial" w:cs="Arial"/>
                <w:b/>
                <w:sz w:val="18"/>
                <w:szCs w:val="18"/>
              </w:rPr>
              <w:t xml:space="preserve">Consultation Time: </w:t>
            </w:r>
            <w:r w:rsidRPr="00904AB9">
              <w:rPr>
                <w:rFonts w:ascii="Arial" w:hAnsi="Arial" w:cs="Arial"/>
                <w:b/>
                <w:sz w:val="18"/>
                <w:szCs w:val="18"/>
              </w:rPr>
              <w:br/>
            </w:r>
            <w:r>
              <w:rPr>
                <w:rFonts w:ascii="Arial" w:hAnsi="Arial" w:cs="Arial"/>
                <w:b/>
                <w:sz w:val="18"/>
                <w:szCs w:val="18"/>
              </w:rPr>
              <w:t>Monday</w:t>
            </w:r>
          </w:p>
          <w:p w14:paraId="7875F35D" w14:textId="4AC9CD42" w:rsidR="00DF76FC" w:rsidRPr="00214211" w:rsidRDefault="009A32CD" w:rsidP="009A32CD">
            <w:pPr>
              <w:jc w:val="center"/>
              <w:rPr>
                <w:rFonts w:ascii="Arial" w:hAnsi="Arial" w:cs="Arial"/>
                <w:sz w:val="18"/>
                <w:szCs w:val="18"/>
              </w:rPr>
            </w:pPr>
            <w:r>
              <w:rPr>
                <w:rFonts w:ascii="Arial" w:hAnsi="Arial" w:cs="Arial"/>
                <w:b/>
                <w:sz w:val="18"/>
                <w:szCs w:val="18"/>
              </w:rPr>
              <w:t>1:30pm – 5:30pm</w:t>
            </w:r>
          </w:p>
        </w:tc>
        <w:tc>
          <w:tcPr>
            <w:tcW w:w="4476" w:type="dxa"/>
            <w:vAlign w:val="center"/>
          </w:tcPr>
          <w:p w14:paraId="60062DC5" w14:textId="087CAD84" w:rsidR="00DF76FC" w:rsidRPr="00214211" w:rsidRDefault="008420BE" w:rsidP="00DF76FC">
            <w:pPr>
              <w:jc w:val="center"/>
              <w:rPr>
                <w:rFonts w:ascii="Arial" w:hAnsi="Arial" w:cs="Arial"/>
                <w:sz w:val="24"/>
                <w:szCs w:val="24"/>
              </w:rPr>
            </w:pPr>
            <w:r>
              <w:rPr>
                <w:rFonts w:ascii="Arial" w:hAnsi="Arial" w:cs="Arial"/>
                <w:sz w:val="24"/>
                <w:szCs w:val="24"/>
              </w:rPr>
              <w:t>Workplace Safety</w:t>
            </w:r>
          </w:p>
        </w:tc>
        <w:tc>
          <w:tcPr>
            <w:tcW w:w="1511" w:type="dxa"/>
            <w:vAlign w:val="center"/>
          </w:tcPr>
          <w:p w14:paraId="6816C97D" w14:textId="711566A0" w:rsidR="00DF76FC" w:rsidRPr="00214211" w:rsidRDefault="00824634" w:rsidP="00DF76FC">
            <w:pPr>
              <w:jc w:val="center"/>
              <w:rPr>
                <w:rFonts w:ascii="Arial" w:hAnsi="Arial" w:cs="Arial"/>
                <w:sz w:val="24"/>
                <w:szCs w:val="24"/>
              </w:rPr>
            </w:pPr>
            <w:r>
              <w:rPr>
                <w:rFonts w:ascii="Arial" w:hAnsi="Arial" w:cs="Arial"/>
                <w:color w:val="000000"/>
                <w:sz w:val="24"/>
                <w:szCs w:val="24"/>
              </w:rPr>
              <w:t>G310/312</w:t>
            </w:r>
            <w:bookmarkStart w:id="1" w:name="_GoBack"/>
            <w:bookmarkEnd w:id="1"/>
          </w:p>
        </w:tc>
      </w:tr>
    </w:tbl>
    <w:p w14:paraId="2A1E6D9A" w14:textId="77777777" w:rsidR="00DF5396" w:rsidRDefault="00F14551" w:rsidP="00F14551">
      <w:pPr>
        <w:spacing w:before="120"/>
        <w:rPr>
          <w:rFonts w:ascii="Arial" w:hAnsi="Arial" w:cs="Arial"/>
          <w:b/>
          <w:sz w:val="24"/>
          <w:szCs w:val="24"/>
        </w:rPr>
      </w:pPr>
      <w:r w:rsidRPr="00224828">
        <w:rPr>
          <w:rFonts w:ascii="Arial" w:hAnsi="Arial" w:cs="Arial"/>
          <w:b/>
          <w:sz w:val="24"/>
          <w:szCs w:val="24"/>
        </w:rPr>
        <w:t xml:space="preserve">G - Level 6, 505 George St.     </w:t>
      </w:r>
    </w:p>
    <w:p w14:paraId="6C5F83DC" w14:textId="77777777" w:rsidR="00F14551" w:rsidRDefault="00F14551" w:rsidP="00DF5396">
      <w:pPr>
        <w:rPr>
          <w:rFonts w:ascii="Arial" w:hAnsi="Arial" w:cs="Arial"/>
          <w:b/>
          <w:sz w:val="24"/>
          <w:szCs w:val="24"/>
        </w:rPr>
      </w:pPr>
    </w:p>
    <w:p w14:paraId="275283BD" w14:textId="7DE3E2CE" w:rsidR="00CC0632" w:rsidRPr="00CC0632" w:rsidRDefault="00CC0632" w:rsidP="00CC0632">
      <w:pPr>
        <w:jc w:val="both"/>
        <w:rPr>
          <w:rFonts w:ascii="Arial" w:hAnsi="Arial" w:cs="Arial"/>
          <w:b/>
          <w:snapToGrid w:val="0"/>
          <w:color w:val="000000"/>
          <w:sz w:val="24"/>
          <w:szCs w:val="24"/>
        </w:rPr>
      </w:pPr>
      <w:bookmarkStart w:id="2" w:name="_Hlk509227775"/>
      <w:r w:rsidRPr="00CC0632">
        <w:rPr>
          <w:rFonts w:ascii="Arial" w:hAnsi="Arial" w:cs="Arial"/>
          <w:snapToGrid w:val="0"/>
          <w:color w:val="000000"/>
          <w:sz w:val="24"/>
          <w:szCs w:val="24"/>
        </w:rPr>
        <w:t xml:space="preserve">Formal classes start on </w:t>
      </w:r>
      <w:r w:rsidR="001A0DEE">
        <w:rPr>
          <w:rFonts w:ascii="Arial" w:hAnsi="Arial" w:cs="Arial"/>
          <w:b/>
          <w:snapToGrid w:val="0"/>
          <w:color w:val="000000"/>
          <w:sz w:val="24"/>
          <w:szCs w:val="24"/>
        </w:rPr>
        <w:t xml:space="preserve">Thursday, 17 January 2019. </w:t>
      </w:r>
    </w:p>
    <w:p w14:paraId="2394A408" w14:textId="77777777" w:rsidR="00CC0632" w:rsidRPr="00CC0632" w:rsidRDefault="00CC0632" w:rsidP="00CC0632">
      <w:pPr>
        <w:jc w:val="both"/>
        <w:rPr>
          <w:rFonts w:ascii="Arial" w:hAnsi="Arial" w:cs="Arial"/>
          <w:snapToGrid w:val="0"/>
          <w:color w:val="000000"/>
          <w:sz w:val="24"/>
          <w:szCs w:val="24"/>
        </w:rPr>
      </w:pPr>
    </w:p>
    <w:p w14:paraId="18658D7E" w14:textId="393670B6" w:rsidR="00CC0632" w:rsidRPr="00CC0632" w:rsidRDefault="00CC0632" w:rsidP="00CC0632">
      <w:pPr>
        <w:jc w:val="both"/>
        <w:rPr>
          <w:rFonts w:ascii="Arial" w:hAnsi="Arial" w:cs="Arial"/>
          <w:b/>
          <w:sz w:val="24"/>
          <w:szCs w:val="24"/>
        </w:rPr>
      </w:pPr>
      <w:r w:rsidRPr="0099645D">
        <w:rPr>
          <w:rFonts w:ascii="Arial" w:hAnsi="Arial" w:cs="Arial"/>
          <w:snapToGrid w:val="0"/>
          <w:color w:val="000000"/>
          <w:sz w:val="24"/>
          <w:szCs w:val="24"/>
        </w:rPr>
        <w:t>All students must complete enrolment by</w:t>
      </w:r>
      <w:r w:rsidRPr="00CC0632">
        <w:rPr>
          <w:rFonts w:ascii="Arial" w:hAnsi="Arial" w:cs="Arial"/>
          <w:b/>
          <w:snapToGrid w:val="0"/>
          <w:color w:val="000000"/>
          <w:sz w:val="24"/>
          <w:szCs w:val="24"/>
        </w:rPr>
        <w:t xml:space="preserve"> </w:t>
      </w:r>
      <w:r w:rsidR="001A0DEE">
        <w:rPr>
          <w:rFonts w:ascii="Arial" w:hAnsi="Arial" w:cs="Arial"/>
          <w:b/>
          <w:sz w:val="24"/>
          <w:szCs w:val="24"/>
        </w:rPr>
        <w:t>25 January 2019.</w:t>
      </w:r>
    </w:p>
    <w:bookmarkEnd w:id="2"/>
    <w:p w14:paraId="0AF1D24D" w14:textId="77777777" w:rsidR="005024E9" w:rsidRPr="001F778E" w:rsidRDefault="007E2F64" w:rsidP="001F778E">
      <w:pPr>
        <w:tabs>
          <w:tab w:val="left" w:pos="7125"/>
        </w:tabs>
        <w:jc w:val="both"/>
        <w:rPr>
          <w:rFonts w:ascii="Arial" w:hAnsi="Arial" w:cs="Arial"/>
          <w:b/>
          <w:snapToGrid w:val="0"/>
          <w:color w:val="000000"/>
          <w:sz w:val="24"/>
          <w:szCs w:val="24"/>
          <w:lang w:val="en-AU"/>
        </w:rPr>
      </w:pPr>
      <w:r>
        <w:rPr>
          <w:rFonts w:ascii="Arial" w:hAnsi="Arial" w:cs="Arial"/>
          <w:b/>
          <w:snapToGrid w:val="0"/>
          <w:color w:val="000000"/>
          <w:sz w:val="24"/>
          <w:szCs w:val="24"/>
          <w:lang w:val="en-AU"/>
        </w:rPr>
        <w:tab/>
      </w:r>
    </w:p>
    <w:p w14:paraId="7A1D77EF" w14:textId="24934B5B" w:rsidR="005024E9" w:rsidRPr="009B2B64" w:rsidRDefault="005024E9" w:rsidP="005024E9">
      <w:pPr>
        <w:jc w:val="both"/>
        <w:rPr>
          <w:rFonts w:ascii="Arial" w:hAnsi="Arial" w:cs="Arial"/>
          <w:snapToGrid w:val="0"/>
          <w:color w:val="000000"/>
          <w:sz w:val="24"/>
          <w:szCs w:val="24"/>
        </w:rPr>
      </w:pPr>
      <w:r w:rsidRPr="009B2B64">
        <w:rPr>
          <w:rFonts w:ascii="Arial" w:hAnsi="Arial" w:cs="Arial"/>
          <w:snapToGrid w:val="0"/>
          <w:color w:val="000000"/>
          <w:sz w:val="24"/>
          <w:szCs w:val="24"/>
        </w:rPr>
        <w:t xml:space="preserve">All students must </w:t>
      </w:r>
      <w:r w:rsidR="0099645D" w:rsidRPr="009B2B64">
        <w:rPr>
          <w:rFonts w:ascii="Arial" w:hAnsi="Arial" w:cs="Arial"/>
          <w:snapToGrid w:val="0"/>
          <w:color w:val="000000"/>
          <w:sz w:val="24"/>
          <w:szCs w:val="24"/>
        </w:rPr>
        <w:t>endeavor</w:t>
      </w:r>
      <w:r w:rsidRPr="009B2B64">
        <w:rPr>
          <w:rFonts w:ascii="Arial" w:hAnsi="Arial" w:cs="Arial"/>
          <w:snapToGrid w:val="0"/>
          <w:color w:val="000000"/>
          <w:sz w:val="24"/>
          <w:szCs w:val="24"/>
        </w:rPr>
        <w:t xml:space="preserve"> to attend 20 contact hours a week. "Contact hours" is defined as the total number of hours scheduled for teaching purposes, course-related information sessions and examinations.</w:t>
      </w:r>
    </w:p>
    <w:p w14:paraId="578F1338" w14:textId="77777777" w:rsidR="005024E9" w:rsidRPr="009B2B64" w:rsidRDefault="005024E9" w:rsidP="005024E9">
      <w:pPr>
        <w:jc w:val="both"/>
        <w:rPr>
          <w:rFonts w:ascii="Arial" w:hAnsi="Arial" w:cs="Arial"/>
          <w:snapToGrid w:val="0"/>
          <w:color w:val="000000"/>
          <w:sz w:val="24"/>
          <w:szCs w:val="24"/>
        </w:rPr>
      </w:pPr>
    </w:p>
    <w:p w14:paraId="26E12DE0" w14:textId="77777777" w:rsidR="005024E9" w:rsidRPr="009B2B64" w:rsidRDefault="005024E9" w:rsidP="005024E9">
      <w:pPr>
        <w:pStyle w:val="BodyText"/>
        <w:jc w:val="both"/>
        <w:rPr>
          <w:rFonts w:ascii="Arial" w:hAnsi="Arial" w:cs="Arial"/>
          <w:szCs w:val="24"/>
        </w:rPr>
      </w:pPr>
      <w:r w:rsidRPr="009B2B64">
        <w:rPr>
          <w:rFonts w:ascii="Arial" w:hAnsi="Arial" w:cs="Arial"/>
          <w:szCs w:val="24"/>
        </w:rPr>
        <w:t>Those who wish to apply for Recognition of Prior Learning (RPL)</w:t>
      </w:r>
      <w:r>
        <w:rPr>
          <w:rFonts w:ascii="Arial" w:hAnsi="Arial" w:cs="Arial"/>
          <w:szCs w:val="24"/>
        </w:rPr>
        <w:t>/ Credit Transfer (CT)</w:t>
      </w:r>
      <w:r w:rsidRPr="009B2B64">
        <w:rPr>
          <w:rFonts w:ascii="Arial" w:hAnsi="Arial" w:cs="Arial"/>
          <w:szCs w:val="24"/>
        </w:rPr>
        <w:t xml:space="preserve"> must do so by the end of Week 1.</w:t>
      </w:r>
    </w:p>
    <w:p w14:paraId="27A9BEBF" w14:textId="77777777" w:rsidR="00A85CCB" w:rsidRPr="009B2B64" w:rsidRDefault="00A85CCB" w:rsidP="00A85CCB">
      <w:pPr>
        <w:pStyle w:val="BodyText"/>
        <w:rPr>
          <w:rFonts w:ascii="Arial" w:hAnsi="Arial" w:cs="Arial"/>
          <w:szCs w:val="24"/>
        </w:rPr>
      </w:pPr>
    </w:p>
    <w:p w14:paraId="36076D18" w14:textId="77777777" w:rsidR="00A85CCB" w:rsidRPr="00541230" w:rsidRDefault="00A85CCB" w:rsidP="00A85CCB">
      <w:pPr>
        <w:pStyle w:val="Heading2"/>
        <w:jc w:val="both"/>
        <w:rPr>
          <w:rFonts w:cs="Arial"/>
          <w:b/>
          <w:bCs/>
          <w:color w:val="auto"/>
          <w:szCs w:val="24"/>
          <w:u w:val="single"/>
        </w:rPr>
      </w:pPr>
      <w:r w:rsidRPr="00541230">
        <w:rPr>
          <w:rFonts w:cs="Arial"/>
          <w:b/>
          <w:bCs/>
          <w:color w:val="auto"/>
          <w:szCs w:val="24"/>
          <w:u w:val="single"/>
        </w:rPr>
        <w:t>Important</w:t>
      </w:r>
    </w:p>
    <w:p w14:paraId="55F1050A" w14:textId="77777777" w:rsidR="00A85CCB" w:rsidRPr="009B2B64" w:rsidRDefault="00A85CCB" w:rsidP="00A85CCB">
      <w:pPr>
        <w:jc w:val="both"/>
        <w:rPr>
          <w:rFonts w:ascii="Arial" w:hAnsi="Arial" w:cs="Arial"/>
          <w:sz w:val="24"/>
          <w:szCs w:val="24"/>
        </w:rPr>
      </w:pPr>
      <w:r w:rsidRPr="009B2B64">
        <w:rPr>
          <w:rFonts w:ascii="Arial" w:hAnsi="Arial" w:cs="Arial"/>
          <w:sz w:val="24"/>
          <w:szCs w:val="24"/>
        </w:rPr>
        <w:t>Students are responsible for ensuring that they attend and successfully complete every one of the subjects * that make up the course that they are enrolled in by the end date of their course. If you are in your last term of study and cannot find a required subject for completion in the list above, please look for that subject on other related course timetables. If you cannot locate that subject please make an appointment to meet your course coordinator.</w:t>
      </w:r>
    </w:p>
    <w:p w14:paraId="1A5B29E0" w14:textId="77777777" w:rsidR="00A85CCB" w:rsidRPr="009B2B64" w:rsidRDefault="00A85CCB" w:rsidP="00A85CCB">
      <w:pPr>
        <w:jc w:val="both"/>
        <w:rPr>
          <w:rFonts w:ascii="Arial" w:hAnsi="Arial" w:cs="Arial"/>
          <w:sz w:val="24"/>
          <w:szCs w:val="24"/>
        </w:rPr>
      </w:pPr>
    </w:p>
    <w:p w14:paraId="70D7EBC0" w14:textId="41BEAA11" w:rsidR="002A09E0" w:rsidRPr="0099645D" w:rsidRDefault="00A85CCB" w:rsidP="0099645D">
      <w:pPr>
        <w:jc w:val="both"/>
        <w:rPr>
          <w:rFonts w:ascii="Arial" w:hAnsi="Arial" w:cs="Arial"/>
        </w:rPr>
      </w:pPr>
      <w:r w:rsidRPr="009B2B64">
        <w:rPr>
          <w:rFonts w:ascii="Arial" w:hAnsi="Arial" w:cs="Arial"/>
          <w:sz w:val="24"/>
          <w:szCs w:val="24"/>
        </w:rPr>
        <w:t>* Excludes subjects for which they have been granted exemption (Recognition of Prior Learning).</w:t>
      </w:r>
    </w:p>
    <w:sectPr w:rsidR="002A09E0" w:rsidRPr="0099645D" w:rsidSect="00A85CCB">
      <w:headerReference w:type="default" r:id="rId7"/>
      <w:pgSz w:w="11909" w:h="16834" w:code="9"/>
      <w:pgMar w:top="284" w:right="1561" w:bottom="709" w:left="1276" w:header="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1253F3" w14:textId="77777777" w:rsidR="00C75BDF" w:rsidRDefault="00C75BDF">
      <w:r>
        <w:separator/>
      </w:r>
    </w:p>
  </w:endnote>
  <w:endnote w:type="continuationSeparator" w:id="0">
    <w:p w14:paraId="7EAB52BE" w14:textId="77777777" w:rsidR="00C75BDF" w:rsidRDefault="00C75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1B2DA3" w14:textId="77777777" w:rsidR="00C75BDF" w:rsidRDefault="00C75BDF">
      <w:r>
        <w:separator/>
      </w:r>
    </w:p>
  </w:footnote>
  <w:footnote w:type="continuationSeparator" w:id="0">
    <w:p w14:paraId="545FDA04" w14:textId="77777777" w:rsidR="00C75BDF" w:rsidRDefault="00C75B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4228A" w14:textId="77777777" w:rsidR="00025F90" w:rsidRDefault="00025F90">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41483"/>
    <w:rsid w:val="000011C2"/>
    <w:rsid w:val="00004B25"/>
    <w:rsid w:val="00016000"/>
    <w:rsid w:val="00017545"/>
    <w:rsid w:val="00025F90"/>
    <w:rsid w:val="000316CB"/>
    <w:rsid w:val="00037E3E"/>
    <w:rsid w:val="0006163C"/>
    <w:rsid w:val="0006704A"/>
    <w:rsid w:val="000772B8"/>
    <w:rsid w:val="00081B7B"/>
    <w:rsid w:val="000A55BB"/>
    <w:rsid w:val="000B64C5"/>
    <w:rsid w:val="000B78BD"/>
    <w:rsid w:val="000C70CD"/>
    <w:rsid w:val="000D13E6"/>
    <w:rsid w:val="000D1F5F"/>
    <w:rsid w:val="00117768"/>
    <w:rsid w:val="00141483"/>
    <w:rsid w:val="001447E3"/>
    <w:rsid w:val="001605BD"/>
    <w:rsid w:val="00167C67"/>
    <w:rsid w:val="00171D07"/>
    <w:rsid w:val="00175828"/>
    <w:rsid w:val="001A0DEE"/>
    <w:rsid w:val="001D5AD1"/>
    <w:rsid w:val="001F3CBD"/>
    <w:rsid w:val="001F6EA6"/>
    <w:rsid w:val="001F778E"/>
    <w:rsid w:val="00202914"/>
    <w:rsid w:val="002048BC"/>
    <w:rsid w:val="00214211"/>
    <w:rsid w:val="002234D2"/>
    <w:rsid w:val="002305BD"/>
    <w:rsid w:val="0023442D"/>
    <w:rsid w:val="00237087"/>
    <w:rsid w:val="002424A8"/>
    <w:rsid w:val="00274AF4"/>
    <w:rsid w:val="00290757"/>
    <w:rsid w:val="002A09E0"/>
    <w:rsid w:val="002A7D1B"/>
    <w:rsid w:val="002C10C5"/>
    <w:rsid w:val="002D1635"/>
    <w:rsid w:val="002E04D6"/>
    <w:rsid w:val="002E3124"/>
    <w:rsid w:val="002E46AF"/>
    <w:rsid w:val="0031777A"/>
    <w:rsid w:val="003328F1"/>
    <w:rsid w:val="00337E81"/>
    <w:rsid w:val="00344E08"/>
    <w:rsid w:val="00355044"/>
    <w:rsid w:val="00360DB5"/>
    <w:rsid w:val="00370426"/>
    <w:rsid w:val="0037188A"/>
    <w:rsid w:val="00375E62"/>
    <w:rsid w:val="003A39F2"/>
    <w:rsid w:val="003A67B6"/>
    <w:rsid w:val="003E0BE3"/>
    <w:rsid w:val="003F024C"/>
    <w:rsid w:val="0040549E"/>
    <w:rsid w:val="004079C1"/>
    <w:rsid w:val="00450192"/>
    <w:rsid w:val="00461DD1"/>
    <w:rsid w:val="004814A4"/>
    <w:rsid w:val="004915D8"/>
    <w:rsid w:val="00497054"/>
    <w:rsid w:val="004A69E2"/>
    <w:rsid w:val="004B5DA7"/>
    <w:rsid w:val="004B65C5"/>
    <w:rsid w:val="004D2ACE"/>
    <w:rsid w:val="004D4F79"/>
    <w:rsid w:val="004D5F7C"/>
    <w:rsid w:val="005024E9"/>
    <w:rsid w:val="00523BBE"/>
    <w:rsid w:val="005264F0"/>
    <w:rsid w:val="00541230"/>
    <w:rsid w:val="0054533E"/>
    <w:rsid w:val="00545C07"/>
    <w:rsid w:val="00546DE0"/>
    <w:rsid w:val="005661FE"/>
    <w:rsid w:val="005666B2"/>
    <w:rsid w:val="00597023"/>
    <w:rsid w:val="005C4AA8"/>
    <w:rsid w:val="005D2B40"/>
    <w:rsid w:val="005F1113"/>
    <w:rsid w:val="0061338F"/>
    <w:rsid w:val="006136D3"/>
    <w:rsid w:val="00620BD6"/>
    <w:rsid w:val="00624110"/>
    <w:rsid w:val="00627922"/>
    <w:rsid w:val="006468DF"/>
    <w:rsid w:val="006538D7"/>
    <w:rsid w:val="00660C1A"/>
    <w:rsid w:val="006775A5"/>
    <w:rsid w:val="00686F62"/>
    <w:rsid w:val="0069097C"/>
    <w:rsid w:val="00695CF2"/>
    <w:rsid w:val="00697D4E"/>
    <w:rsid w:val="006A0BD7"/>
    <w:rsid w:val="006A169B"/>
    <w:rsid w:val="006A76B3"/>
    <w:rsid w:val="006F5281"/>
    <w:rsid w:val="00700EB0"/>
    <w:rsid w:val="00706674"/>
    <w:rsid w:val="007126C5"/>
    <w:rsid w:val="00731951"/>
    <w:rsid w:val="0076079E"/>
    <w:rsid w:val="007970AF"/>
    <w:rsid w:val="007C6FAA"/>
    <w:rsid w:val="007E2F64"/>
    <w:rsid w:val="007F3C13"/>
    <w:rsid w:val="00807E35"/>
    <w:rsid w:val="00817867"/>
    <w:rsid w:val="00824634"/>
    <w:rsid w:val="00825A17"/>
    <w:rsid w:val="008406C8"/>
    <w:rsid w:val="008420BE"/>
    <w:rsid w:val="00843239"/>
    <w:rsid w:val="00855CFA"/>
    <w:rsid w:val="00882980"/>
    <w:rsid w:val="008846D4"/>
    <w:rsid w:val="008A7347"/>
    <w:rsid w:val="008A7B06"/>
    <w:rsid w:val="008B3EB2"/>
    <w:rsid w:val="008C31C9"/>
    <w:rsid w:val="008D072C"/>
    <w:rsid w:val="008D2920"/>
    <w:rsid w:val="008E228D"/>
    <w:rsid w:val="008E637C"/>
    <w:rsid w:val="008F16D5"/>
    <w:rsid w:val="008F6594"/>
    <w:rsid w:val="009255F5"/>
    <w:rsid w:val="009310D3"/>
    <w:rsid w:val="00931DCA"/>
    <w:rsid w:val="009802DF"/>
    <w:rsid w:val="00980A6C"/>
    <w:rsid w:val="00991440"/>
    <w:rsid w:val="0099645D"/>
    <w:rsid w:val="009A32CD"/>
    <w:rsid w:val="009A66F9"/>
    <w:rsid w:val="009A77CF"/>
    <w:rsid w:val="009B57F3"/>
    <w:rsid w:val="009C206D"/>
    <w:rsid w:val="009C62B4"/>
    <w:rsid w:val="009D1FDA"/>
    <w:rsid w:val="009D5B5D"/>
    <w:rsid w:val="009D60B2"/>
    <w:rsid w:val="009F6C3F"/>
    <w:rsid w:val="00A02E6D"/>
    <w:rsid w:val="00A17372"/>
    <w:rsid w:val="00A253BD"/>
    <w:rsid w:val="00A500BB"/>
    <w:rsid w:val="00A508DA"/>
    <w:rsid w:val="00A75DA2"/>
    <w:rsid w:val="00A85CCB"/>
    <w:rsid w:val="00A931C1"/>
    <w:rsid w:val="00A945D9"/>
    <w:rsid w:val="00AA0DAA"/>
    <w:rsid w:val="00AA5899"/>
    <w:rsid w:val="00AC13AC"/>
    <w:rsid w:val="00AE0850"/>
    <w:rsid w:val="00AE2684"/>
    <w:rsid w:val="00B00801"/>
    <w:rsid w:val="00B03F6E"/>
    <w:rsid w:val="00B04F1E"/>
    <w:rsid w:val="00B2070B"/>
    <w:rsid w:val="00B24C64"/>
    <w:rsid w:val="00B30352"/>
    <w:rsid w:val="00B403F0"/>
    <w:rsid w:val="00B43B5C"/>
    <w:rsid w:val="00B44717"/>
    <w:rsid w:val="00B53992"/>
    <w:rsid w:val="00B84BEE"/>
    <w:rsid w:val="00B864AE"/>
    <w:rsid w:val="00BC1313"/>
    <w:rsid w:val="00BD19B2"/>
    <w:rsid w:val="00BD2E7B"/>
    <w:rsid w:val="00BE36DE"/>
    <w:rsid w:val="00C0347E"/>
    <w:rsid w:val="00C0394E"/>
    <w:rsid w:val="00C07C61"/>
    <w:rsid w:val="00C216F1"/>
    <w:rsid w:val="00C32D0C"/>
    <w:rsid w:val="00C619BD"/>
    <w:rsid w:val="00C72912"/>
    <w:rsid w:val="00C75BDF"/>
    <w:rsid w:val="00C76171"/>
    <w:rsid w:val="00CA55CC"/>
    <w:rsid w:val="00CC0632"/>
    <w:rsid w:val="00CC1453"/>
    <w:rsid w:val="00CC6CCB"/>
    <w:rsid w:val="00CD2020"/>
    <w:rsid w:val="00CF1912"/>
    <w:rsid w:val="00CF6BE5"/>
    <w:rsid w:val="00D05519"/>
    <w:rsid w:val="00D30916"/>
    <w:rsid w:val="00D30E54"/>
    <w:rsid w:val="00D30E69"/>
    <w:rsid w:val="00D33779"/>
    <w:rsid w:val="00D33DAE"/>
    <w:rsid w:val="00D4098A"/>
    <w:rsid w:val="00D50400"/>
    <w:rsid w:val="00D53F1D"/>
    <w:rsid w:val="00D54557"/>
    <w:rsid w:val="00D81373"/>
    <w:rsid w:val="00D82BEC"/>
    <w:rsid w:val="00D96515"/>
    <w:rsid w:val="00D96794"/>
    <w:rsid w:val="00DB482F"/>
    <w:rsid w:val="00DD0A0E"/>
    <w:rsid w:val="00DD2197"/>
    <w:rsid w:val="00DD745E"/>
    <w:rsid w:val="00DE5D4C"/>
    <w:rsid w:val="00DF4188"/>
    <w:rsid w:val="00DF5396"/>
    <w:rsid w:val="00DF5E7B"/>
    <w:rsid w:val="00DF76FC"/>
    <w:rsid w:val="00E33523"/>
    <w:rsid w:val="00E54A18"/>
    <w:rsid w:val="00E60772"/>
    <w:rsid w:val="00E6403F"/>
    <w:rsid w:val="00E75004"/>
    <w:rsid w:val="00EA53EA"/>
    <w:rsid w:val="00EA75D2"/>
    <w:rsid w:val="00EB09F4"/>
    <w:rsid w:val="00EB767C"/>
    <w:rsid w:val="00ED4487"/>
    <w:rsid w:val="00ED7B41"/>
    <w:rsid w:val="00F07DEA"/>
    <w:rsid w:val="00F13056"/>
    <w:rsid w:val="00F14551"/>
    <w:rsid w:val="00F23108"/>
    <w:rsid w:val="00F32B33"/>
    <w:rsid w:val="00F362EE"/>
    <w:rsid w:val="00F70BCF"/>
    <w:rsid w:val="00F716A1"/>
    <w:rsid w:val="00F74646"/>
    <w:rsid w:val="00F863CB"/>
    <w:rsid w:val="00F87CAD"/>
    <w:rsid w:val="00F94041"/>
    <w:rsid w:val="00F96AC7"/>
    <w:rsid w:val="00F9773A"/>
    <w:rsid w:val="00F977A6"/>
    <w:rsid w:val="00FA33D4"/>
    <w:rsid w:val="00FC1358"/>
    <w:rsid w:val="00FD29A5"/>
    <w:rsid w:val="00FE78CB"/>
    <w:rsid w:val="00FF03F6"/>
    <w:rsid w:val="00FF7E7E"/>
  </w:rsids>
  <m:mathPr>
    <m:mathFont m:val="Cambria Math"/>
    <m:brkBin m:val="before"/>
    <m:brkBinSub m:val="--"/>
    <m:smallFrac/>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1460BD"/>
  <w15:docId w15:val="{248ADCA9-041A-47D9-925D-680F3E16A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424A8"/>
  </w:style>
  <w:style w:type="paragraph" w:styleId="Heading1">
    <w:name w:val="heading 1"/>
    <w:basedOn w:val="Normal"/>
    <w:next w:val="Normal"/>
    <w:qFormat/>
    <w:rsid w:val="002424A8"/>
    <w:pPr>
      <w:keepNext/>
      <w:jc w:val="center"/>
      <w:outlineLvl w:val="0"/>
    </w:pPr>
    <w:rPr>
      <w:rFonts w:ascii="Verdana" w:hAnsi="Verdana"/>
      <w:b/>
      <w:snapToGrid w:val="0"/>
      <w:color w:val="000000"/>
      <w:sz w:val="22"/>
    </w:rPr>
  </w:style>
  <w:style w:type="paragraph" w:styleId="Heading2">
    <w:name w:val="heading 2"/>
    <w:basedOn w:val="Normal"/>
    <w:next w:val="Normal"/>
    <w:qFormat/>
    <w:rsid w:val="002424A8"/>
    <w:pPr>
      <w:keepNext/>
      <w:outlineLvl w:val="1"/>
    </w:pPr>
    <w:rPr>
      <w:rFonts w:ascii="Arial" w:hAnsi="Arial"/>
      <w:snapToGrid w:val="0"/>
      <w:color w:val="000000"/>
      <w:sz w:val="24"/>
    </w:rPr>
  </w:style>
  <w:style w:type="paragraph" w:styleId="Heading3">
    <w:name w:val="heading 3"/>
    <w:basedOn w:val="Normal"/>
    <w:next w:val="Normal"/>
    <w:qFormat/>
    <w:rsid w:val="002424A8"/>
    <w:pPr>
      <w:keepNext/>
      <w:jc w:val="center"/>
      <w:outlineLvl w:val="2"/>
    </w:pPr>
    <w:rPr>
      <w:b/>
      <w:snapToGrid w:val="0"/>
      <w:color w:val="000000"/>
      <w:sz w:val="24"/>
    </w:rPr>
  </w:style>
  <w:style w:type="paragraph" w:styleId="Heading4">
    <w:name w:val="heading 4"/>
    <w:basedOn w:val="Normal"/>
    <w:next w:val="Normal"/>
    <w:qFormat/>
    <w:rsid w:val="002424A8"/>
    <w:pPr>
      <w:keepNext/>
      <w:outlineLvl w:val="3"/>
    </w:pPr>
    <w:rPr>
      <w:b/>
      <w:sz w:val="22"/>
    </w:rPr>
  </w:style>
  <w:style w:type="paragraph" w:styleId="Heading5">
    <w:name w:val="heading 5"/>
    <w:basedOn w:val="Normal"/>
    <w:next w:val="Normal"/>
    <w:qFormat/>
    <w:rsid w:val="002424A8"/>
    <w:pPr>
      <w:keepNext/>
      <w:jc w:val="center"/>
      <w:outlineLvl w:val="4"/>
    </w:pPr>
    <w:rPr>
      <w:b/>
      <w:snapToGrid w:val="0"/>
      <w:color w:val="000000"/>
      <w:sz w:val="28"/>
    </w:rPr>
  </w:style>
  <w:style w:type="paragraph" w:styleId="Heading6">
    <w:name w:val="heading 6"/>
    <w:basedOn w:val="Normal"/>
    <w:next w:val="Normal"/>
    <w:link w:val="Heading6Char"/>
    <w:qFormat/>
    <w:rsid w:val="002424A8"/>
    <w:pPr>
      <w:keepNext/>
      <w:outlineLvl w:val="5"/>
    </w:pPr>
    <w:rPr>
      <w:b/>
      <w:sz w:val="24"/>
    </w:rPr>
  </w:style>
  <w:style w:type="paragraph" w:styleId="Heading7">
    <w:name w:val="heading 7"/>
    <w:basedOn w:val="Normal"/>
    <w:next w:val="Normal"/>
    <w:qFormat/>
    <w:rsid w:val="002424A8"/>
    <w:pPr>
      <w:keepNext/>
      <w:jc w:val="center"/>
      <w:outlineLvl w:val="6"/>
    </w:pPr>
    <w:rPr>
      <w:snapToGrid w:val="0"/>
      <w:color w:val="000000"/>
      <w:sz w:val="24"/>
    </w:rPr>
  </w:style>
  <w:style w:type="paragraph" w:styleId="Heading8">
    <w:name w:val="heading 8"/>
    <w:basedOn w:val="Normal"/>
    <w:next w:val="Normal"/>
    <w:qFormat/>
    <w:rsid w:val="002424A8"/>
    <w:pPr>
      <w:keepNext/>
      <w:outlineLvl w:val="7"/>
    </w:pPr>
    <w:rPr>
      <w:sz w:val="24"/>
    </w:rPr>
  </w:style>
  <w:style w:type="paragraph" w:styleId="Heading9">
    <w:name w:val="heading 9"/>
    <w:basedOn w:val="Normal"/>
    <w:next w:val="Normal"/>
    <w:qFormat/>
    <w:rsid w:val="002424A8"/>
    <w:pPr>
      <w:keepNext/>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424A8"/>
    <w:pPr>
      <w:tabs>
        <w:tab w:val="center" w:pos="4320"/>
        <w:tab w:val="right" w:pos="8640"/>
      </w:tabs>
    </w:pPr>
    <w:rPr>
      <w:sz w:val="24"/>
      <w:lang w:val="en-AU"/>
    </w:rPr>
  </w:style>
  <w:style w:type="paragraph" w:styleId="Footer">
    <w:name w:val="footer"/>
    <w:basedOn w:val="Normal"/>
    <w:semiHidden/>
    <w:rsid w:val="002424A8"/>
    <w:pPr>
      <w:tabs>
        <w:tab w:val="center" w:pos="4320"/>
        <w:tab w:val="right" w:pos="8640"/>
      </w:tabs>
    </w:pPr>
    <w:rPr>
      <w:sz w:val="24"/>
      <w:lang w:val="en-AU"/>
    </w:rPr>
  </w:style>
  <w:style w:type="paragraph" w:styleId="BodyText">
    <w:name w:val="Body Text"/>
    <w:basedOn w:val="Normal"/>
    <w:semiHidden/>
    <w:rsid w:val="002424A8"/>
    <w:rPr>
      <w:snapToGrid w:val="0"/>
      <w:color w:val="000000"/>
      <w:sz w:val="24"/>
    </w:rPr>
  </w:style>
  <w:style w:type="paragraph" w:styleId="Title">
    <w:name w:val="Title"/>
    <w:basedOn w:val="Normal"/>
    <w:qFormat/>
    <w:rsid w:val="002424A8"/>
    <w:pPr>
      <w:jc w:val="center"/>
    </w:pPr>
    <w:rPr>
      <w:b/>
      <w:snapToGrid w:val="0"/>
      <w:color w:val="000000"/>
      <w:sz w:val="28"/>
    </w:rPr>
  </w:style>
  <w:style w:type="character" w:customStyle="1" w:styleId="Heading6Char">
    <w:name w:val="Heading 6 Char"/>
    <w:link w:val="Heading6"/>
    <w:rsid w:val="00DF5396"/>
    <w:rPr>
      <w:b/>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68148">
      <w:bodyDiv w:val="1"/>
      <w:marLeft w:val="0"/>
      <w:marRight w:val="0"/>
      <w:marTop w:val="0"/>
      <w:marBottom w:val="0"/>
      <w:divBdr>
        <w:top w:val="none" w:sz="0" w:space="0" w:color="auto"/>
        <w:left w:val="none" w:sz="0" w:space="0" w:color="auto"/>
        <w:bottom w:val="none" w:sz="0" w:space="0" w:color="auto"/>
        <w:right w:val="none" w:sz="0" w:space="0" w:color="auto"/>
      </w:divBdr>
    </w:div>
    <w:div w:id="281569814">
      <w:bodyDiv w:val="1"/>
      <w:marLeft w:val="0"/>
      <w:marRight w:val="0"/>
      <w:marTop w:val="0"/>
      <w:marBottom w:val="0"/>
      <w:divBdr>
        <w:top w:val="none" w:sz="0" w:space="0" w:color="auto"/>
        <w:left w:val="none" w:sz="0" w:space="0" w:color="auto"/>
        <w:bottom w:val="none" w:sz="0" w:space="0" w:color="auto"/>
        <w:right w:val="none" w:sz="0" w:space="0" w:color="auto"/>
      </w:divBdr>
    </w:div>
    <w:div w:id="456603583">
      <w:bodyDiv w:val="1"/>
      <w:marLeft w:val="0"/>
      <w:marRight w:val="0"/>
      <w:marTop w:val="0"/>
      <w:marBottom w:val="0"/>
      <w:divBdr>
        <w:top w:val="none" w:sz="0" w:space="0" w:color="auto"/>
        <w:left w:val="none" w:sz="0" w:space="0" w:color="auto"/>
        <w:bottom w:val="none" w:sz="0" w:space="0" w:color="auto"/>
        <w:right w:val="none" w:sz="0" w:space="0" w:color="auto"/>
      </w:divBdr>
    </w:div>
    <w:div w:id="588659303">
      <w:bodyDiv w:val="1"/>
      <w:marLeft w:val="0"/>
      <w:marRight w:val="0"/>
      <w:marTop w:val="0"/>
      <w:marBottom w:val="0"/>
      <w:divBdr>
        <w:top w:val="none" w:sz="0" w:space="0" w:color="auto"/>
        <w:left w:val="none" w:sz="0" w:space="0" w:color="auto"/>
        <w:bottom w:val="none" w:sz="0" w:space="0" w:color="auto"/>
        <w:right w:val="none" w:sz="0" w:space="0" w:color="auto"/>
      </w:divBdr>
    </w:div>
    <w:div w:id="708262949">
      <w:bodyDiv w:val="1"/>
      <w:marLeft w:val="0"/>
      <w:marRight w:val="0"/>
      <w:marTop w:val="0"/>
      <w:marBottom w:val="0"/>
      <w:divBdr>
        <w:top w:val="none" w:sz="0" w:space="0" w:color="auto"/>
        <w:left w:val="none" w:sz="0" w:space="0" w:color="auto"/>
        <w:bottom w:val="none" w:sz="0" w:space="0" w:color="auto"/>
        <w:right w:val="none" w:sz="0" w:space="0" w:color="auto"/>
      </w:divBdr>
    </w:div>
    <w:div w:id="878591078">
      <w:bodyDiv w:val="1"/>
      <w:marLeft w:val="0"/>
      <w:marRight w:val="0"/>
      <w:marTop w:val="0"/>
      <w:marBottom w:val="0"/>
      <w:divBdr>
        <w:top w:val="none" w:sz="0" w:space="0" w:color="auto"/>
        <w:left w:val="none" w:sz="0" w:space="0" w:color="auto"/>
        <w:bottom w:val="none" w:sz="0" w:space="0" w:color="auto"/>
        <w:right w:val="none" w:sz="0" w:space="0" w:color="auto"/>
      </w:divBdr>
    </w:div>
    <w:div w:id="1089934691">
      <w:bodyDiv w:val="1"/>
      <w:marLeft w:val="0"/>
      <w:marRight w:val="0"/>
      <w:marTop w:val="0"/>
      <w:marBottom w:val="0"/>
      <w:divBdr>
        <w:top w:val="none" w:sz="0" w:space="0" w:color="auto"/>
        <w:left w:val="none" w:sz="0" w:space="0" w:color="auto"/>
        <w:bottom w:val="none" w:sz="0" w:space="0" w:color="auto"/>
        <w:right w:val="none" w:sz="0" w:space="0" w:color="auto"/>
      </w:divBdr>
    </w:div>
    <w:div w:id="1450319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8236B-C8C2-486D-A1D1-CAC7753A0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234</Words>
  <Characters>1334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CLARENDON BUSINESS COLLEGE &amp; </vt:lpstr>
    </vt:vector>
  </TitlesOfParts>
  <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CLARENDON BUSINESS COLLEGE &amp;</dc:title>
  <dc:creator>supreme</dc:creator>
  <cp:lastModifiedBy>Esteven Dela Paz</cp:lastModifiedBy>
  <cp:revision>31</cp:revision>
  <cp:lastPrinted>2018-03-29T00:18:00Z</cp:lastPrinted>
  <dcterms:created xsi:type="dcterms:W3CDTF">2017-12-29T04:38:00Z</dcterms:created>
  <dcterms:modified xsi:type="dcterms:W3CDTF">2018-12-20T00:30:00Z</dcterms:modified>
</cp:coreProperties>
</file>